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b w:val="0"/>
          <w:i w:val="0"/>
          <w:sz w:val="18"/>
        </w:rPr>
      </w:pPr>
      <w:r>
        <w:rPr/>
        <w:pict>
          <v:rect style="position:absolute;margin-left:18.9pt;margin-top:104.719986pt;width:569.15pt;height:3.55pt;mso-position-horizontal-relative:page;mso-position-vertical-relative:page;z-index:-15766528" filled="true" fillcolor="#000000" stroked="false">
            <v:fill type="solid"/>
            <w10:wrap type="none"/>
          </v:rect>
        </w:pic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5646420</wp:posOffset>
            </wp:positionH>
            <wp:positionV relativeFrom="paragraph">
              <wp:posOffset>-136145</wp:posOffset>
            </wp:positionV>
            <wp:extent cx="1467484" cy="1047750"/>
            <wp:effectExtent l="0" t="0" r="0" b="0"/>
            <wp:wrapNone/>
            <wp:docPr id="1" name="image1.jpeg" descr="teacheryear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8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Заочный</w:t>
      </w:r>
      <w:r>
        <w:rPr>
          <w:spacing w:val="-2"/>
        </w:rPr>
        <w:t> </w:t>
      </w:r>
      <w:r>
        <w:rPr/>
        <w:t>тур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/>
        <w:rPr>
          <w:b/>
          <w:i/>
          <w:sz w:val="16"/>
        </w:rPr>
      </w:pPr>
    </w:p>
    <w:p>
      <w:pPr>
        <w:pStyle w:val="BodyText"/>
        <w:spacing w:before="100"/>
        <w:ind w:left="735" w:right="1313"/>
        <w:jc w:val="center"/>
      </w:pPr>
      <w:r>
        <w:rPr/>
        <w:t>Критерии</w:t>
      </w:r>
      <w:r>
        <w:rPr>
          <w:spacing w:val="-6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конкурсного</w:t>
      </w:r>
      <w:r>
        <w:rPr>
          <w:spacing w:val="-6"/>
        </w:rPr>
        <w:t> </w:t>
      </w:r>
      <w:r>
        <w:rPr/>
        <w:t>испытания</w:t>
      </w:r>
    </w:p>
    <w:p>
      <w:pPr>
        <w:pStyle w:val="BodyText"/>
        <w:spacing w:before="1"/>
        <w:ind w:left="735" w:right="1311"/>
        <w:jc w:val="center"/>
      </w:pPr>
      <w:r>
        <w:rPr/>
        <w:t>«Медиавизитка»</w:t>
      </w:r>
    </w:p>
    <w:p>
      <w:pPr>
        <w:spacing w:line="240" w:lineRule="auto" w:before="2" w:after="1"/>
        <w:rPr>
          <w:b/>
          <w:i/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7"/>
      </w:tblGrid>
      <w:tr>
        <w:trPr>
          <w:trHeight w:val="397" w:hRule="atLeast"/>
        </w:trPr>
        <w:tc>
          <w:tcPr>
            <w:tcW w:w="9347" w:type="dxa"/>
          </w:tcPr>
          <w:p>
            <w:pPr>
              <w:pStyle w:val="TableParagraph"/>
              <w:spacing w:before="18"/>
              <w:rPr>
                <w:b/>
                <w:sz w:val="26"/>
              </w:rPr>
            </w:pPr>
            <w:r>
              <w:rPr>
                <w:b/>
                <w:sz w:val="26"/>
              </w:rPr>
              <w:t>Блок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Содержательность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представленной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информации</w:t>
            </w:r>
          </w:p>
        </w:tc>
      </w:tr>
      <w:tr>
        <w:trPr>
          <w:trHeight w:val="650" w:hRule="atLeast"/>
        </w:trPr>
        <w:tc>
          <w:tcPr>
            <w:tcW w:w="9347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обращает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внимание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наиболее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важные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аспекты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своей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педагогической</w:t>
            </w:r>
            <w:r>
              <w:rPr>
                <w:spacing w:val="-59"/>
                <w:sz w:val="26"/>
              </w:rPr>
              <w:t> </w:t>
            </w:r>
            <w:r>
              <w:rPr>
                <w:sz w:val="26"/>
              </w:rPr>
              <w:t>деятельности,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корректно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аргументируя их значимость</w:t>
            </w:r>
          </w:p>
        </w:tc>
      </w:tr>
      <w:tr>
        <w:trPr>
          <w:trHeight w:val="945" w:hRule="atLeast"/>
        </w:trPr>
        <w:tc>
          <w:tcPr>
            <w:tcW w:w="9347" w:type="dxa"/>
          </w:tcPr>
          <w:p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показывает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связь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социокультурными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особенностями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региона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организации</w:t>
            </w:r>
          </w:p>
        </w:tc>
      </w:tr>
      <w:tr>
        <w:trPr>
          <w:trHeight w:val="652" w:hRule="atLeast"/>
        </w:trPr>
        <w:tc>
          <w:tcPr>
            <w:tcW w:w="9347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1.3.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выражает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личностное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отношение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роли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образования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57"/>
                <w:sz w:val="26"/>
              </w:rPr>
              <w:t> </w:t>
            </w:r>
            <w:r>
              <w:rPr>
                <w:sz w:val="26"/>
              </w:rPr>
              <w:t>педагога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-60"/>
                <w:sz w:val="26"/>
              </w:rPr>
              <w:t> </w:t>
            </w:r>
            <w:r>
              <w:rPr>
                <w:sz w:val="26"/>
              </w:rPr>
              <w:t>современном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мире</w:t>
            </w:r>
          </w:p>
        </w:tc>
      </w:tr>
      <w:tr>
        <w:trPr>
          <w:trHeight w:val="945" w:hRule="atLeast"/>
        </w:trPr>
        <w:tc>
          <w:tcPr>
            <w:tcW w:w="9347" w:type="dxa"/>
          </w:tcPr>
          <w:p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1.4.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демонстрирует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открытость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позиции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ориентированность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конструктивное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взаимодействие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окружающим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социумом</w:t>
            </w:r>
          </w:p>
        </w:tc>
      </w:tr>
      <w:tr>
        <w:trPr>
          <w:trHeight w:val="947" w:hRule="atLeast"/>
        </w:trPr>
        <w:tc>
          <w:tcPr>
            <w:tcW w:w="9347" w:type="dxa"/>
          </w:tcPr>
          <w:p>
            <w:pPr>
              <w:pStyle w:val="TableParagraph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1.5 определяет и точно формулирует актуальные проблемы образования,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показывает возможные пути решения практических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задач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ответы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вызовы современности</w:t>
            </w:r>
          </w:p>
        </w:tc>
      </w:tr>
      <w:tr>
        <w:trPr>
          <w:trHeight w:val="650" w:hRule="atLeast"/>
        </w:trPr>
        <w:tc>
          <w:tcPr>
            <w:tcW w:w="9347" w:type="dxa"/>
          </w:tcPr>
          <w:p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Блок</w:t>
            </w:r>
            <w:r>
              <w:rPr>
                <w:b/>
                <w:spacing w:val="46"/>
                <w:sz w:val="26"/>
              </w:rPr>
              <w:t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46"/>
                <w:sz w:val="26"/>
              </w:rPr>
              <w:t> </w:t>
            </w:r>
            <w:r>
              <w:rPr>
                <w:b/>
                <w:sz w:val="26"/>
              </w:rPr>
              <w:t>Творческий</w:t>
            </w:r>
            <w:r>
              <w:rPr>
                <w:b/>
                <w:spacing w:val="46"/>
                <w:sz w:val="26"/>
              </w:rPr>
              <w:t> </w:t>
            </w:r>
            <w:r>
              <w:rPr>
                <w:b/>
                <w:sz w:val="26"/>
              </w:rPr>
              <w:t>подход</w:t>
            </w:r>
            <w:r>
              <w:rPr>
                <w:b/>
                <w:spacing w:val="48"/>
                <w:sz w:val="26"/>
              </w:rPr>
              <w:t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46"/>
                <w:sz w:val="26"/>
              </w:rPr>
              <w:t> </w:t>
            </w:r>
            <w:r>
              <w:rPr>
                <w:b/>
                <w:sz w:val="26"/>
              </w:rPr>
              <w:t>демонстрации</w:t>
            </w:r>
            <w:r>
              <w:rPr>
                <w:b/>
                <w:spacing w:val="46"/>
                <w:sz w:val="26"/>
              </w:rPr>
              <w:t> </w:t>
            </w:r>
            <w:r>
              <w:rPr>
                <w:b/>
                <w:sz w:val="26"/>
              </w:rPr>
              <w:t>педагогической</w:t>
            </w:r>
            <w:r>
              <w:rPr>
                <w:b/>
                <w:spacing w:val="-64"/>
                <w:sz w:val="26"/>
              </w:rPr>
              <w:t> </w:t>
            </w:r>
            <w:r>
              <w:rPr>
                <w:b/>
                <w:sz w:val="26"/>
              </w:rPr>
              <w:t>индивидуальности</w:t>
            </w:r>
          </w:p>
        </w:tc>
      </w:tr>
      <w:tr>
        <w:trPr>
          <w:trHeight w:val="650" w:hRule="atLeast"/>
        </w:trPr>
        <w:tc>
          <w:tcPr>
            <w:tcW w:w="9347" w:type="dxa"/>
          </w:tcPr>
          <w:p>
            <w:pPr>
              <w:pStyle w:val="TableParagraph"/>
              <w:tabs>
                <w:tab w:pos="887" w:val="left" w:leader="none"/>
                <w:tab w:pos="3098" w:val="left" w:leader="none"/>
                <w:tab w:pos="4079" w:val="left" w:leader="none"/>
                <w:tab w:pos="6420" w:val="left" w:leader="none"/>
                <w:tab w:pos="9070" w:val="left" w:leader="none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2.1.</w:t>
              <w:tab/>
              <w:t>демонстрирует</w:t>
              <w:tab/>
              <w:t>свою</w:t>
              <w:tab/>
              <w:t>педагогическую</w:t>
              <w:tab/>
              <w:t>индивидуальность</w:t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0"/>
                <w:sz w:val="26"/>
              </w:rPr>
              <w:t> </w:t>
            </w:r>
            <w:r>
              <w:rPr>
                <w:sz w:val="26"/>
              </w:rPr>
              <w:t>целесообразно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использует авторские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оригинальные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находки</w:t>
            </w:r>
          </w:p>
        </w:tc>
      </w:tr>
      <w:tr>
        <w:trPr>
          <w:trHeight w:val="652" w:hRule="atLeast"/>
        </w:trPr>
        <w:tc>
          <w:tcPr>
            <w:tcW w:w="9347" w:type="dxa"/>
          </w:tcPr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2.2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привлекает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внимание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вопросам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образования,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вызывает</w:t>
            </w:r>
            <w:r>
              <w:rPr>
                <w:spacing w:val="29"/>
                <w:sz w:val="26"/>
              </w:rPr>
              <w:t> </w:t>
            </w:r>
            <w:r>
              <w:rPr>
                <w:sz w:val="26"/>
              </w:rPr>
              <w:t>интерес</w:t>
            </w:r>
            <w:r>
              <w:rPr>
                <w:spacing w:val="-60"/>
                <w:sz w:val="26"/>
              </w:rPr>
              <w:t> </w:t>
            </w:r>
            <w:r>
              <w:rPr>
                <w:sz w:val="26"/>
              </w:rPr>
              <w:t>аудитории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своей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профессиональной деятельности</w:t>
            </w:r>
          </w:p>
        </w:tc>
      </w:tr>
      <w:tr>
        <w:trPr>
          <w:trHeight w:val="650" w:hRule="atLeast"/>
        </w:trPr>
        <w:tc>
          <w:tcPr>
            <w:tcW w:w="9347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демонстрирует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умение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поддерживать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познавательную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мотивацию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у</w:t>
            </w:r>
            <w:r>
              <w:rPr>
                <w:spacing w:val="-60"/>
                <w:sz w:val="26"/>
              </w:rPr>
              <w:t> </w:t>
            </w:r>
            <w:r>
              <w:rPr>
                <w:sz w:val="26"/>
              </w:rPr>
              <w:t>обучающихся</w:t>
            </w:r>
          </w:p>
        </w:tc>
      </w:tr>
      <w:tr>
        <w:trPr>
          <w:trHeight w:val="945" w:hRule="atLeast"/>
        </w:trPr>
        <w:tc>
          <w:tcPr>
            <w:tcW w:w="9347" w:type="dxa"/>
          </w:tcPr>
          <w:p>
            <w:pPr>
              <w:pStyle w:val="TableParagraph"/>
              <w:ind w:right="107"/>
              <w:jc w:val="both"/>
              <w:rPr>
                <w:sz w:val="26"/>
              </w:rPr>
            </w:pPr>
            <w:r>
              <w:rPr>
                <w:sz w:val="26"/>
              </w:rPr>
              <w:t>2.4 логично выстраивает сюжет видеоролика и творчески решает задачу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позиционирования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собственной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индивидуальности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медийном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пространстве</w:t>
            </w:r>
          </w:p>
        </w:tc>
      </w:tr>
      <w:tr>
        <w:trPr>
          <w:trHeight w:val="397" w:hRule="atLeast"/>
        </w:trPr>
        <w:tc>
          <w:tcPr>
            <w:tcW w:w="9347" w:type="dxa"/>
          </w:tcPr>
          <w:p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2.5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целесообразно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использует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визуализацию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художественные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приемы</w:t>
            </w:r>
          </w:p>
        </w:tc>
      </w:tr>
    </w:tbl>
    <w:sectPr>
      <w:type w:val="continuous"/>
      <w:pgSz w:w="11910" w:h="16840"/>
      <w:pgMar w:top="300" w:bottom="280" w:left="1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b/>
      <w:bCs/>
      <w:i/>
      <w:iCs/>
      <w:sz w:val="32"/>
      <w:szCs w:val="3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2528"/>
    </w:pPr>
    <w:rPr>
      <w:rFonts w:ascii="Georgia" w:hAnsi="Georgia" w:eastAsia="Georgia" w:cs="Georgia"/>
      <w:b/>
      <w:bCs/>
      <w:i/>
      <w:i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Georgia" w:hAnsi="Georgia" w:eastAsia="Georgia" w:cs="Georgi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</dc:creator>
  <dcterms:created xsi:type="dcterms:W3CDTF">2022-12-16T11:59:13Z</dcterms:created>
  <dcterms:modified xsi:type="dcterms:W3CDTF">2022-12-16T11:59:13Z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</Properties>
</file>