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  <w:r>
        <w:rPr/>
        <w:pict>
          <v:rect style="position:absolute;margin-left:12.1pt;margin-top:105.019981pt;width:569.15pt;height:3.55pt;mso-position-horizontal-relative:page;mso-position-vertical-relative:page;z-index:-15799296" filled="true" fillcolor="#000000" stroked="false">
            <v:fill type="solid"/>
            <w10:wrap type="none"/>
          </v:rect>
        </w:pict>
      </w:r>
    </w:p>
    <w:p>
      <w:pPr>
        <w:spacing w:line="454" w:lineRule="exact" w:before="237"/>
        <w:ind w:left="1744" w:right="3850" w:firstLine="0"/>
        <w:jc w:val="center"/>
        <w:rPr>
          <w:b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5751195</wp:posOffset>
            </wp:positionH>
            <wp:positionV relativeFrom="paragraph">
              <wp:posOffset>-144908</wp:posOffset>
            </wp:positionV>
            <wp:extent cx="1467484" cy="1047750"/>
            <wp:effectExtent l="0" t="0" r="0" b="0"/>
            <wp:wrapNone/>
            <wp:docPr id="1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Второй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тур</w:t>
      </w:r>
    </w:p>
    <w:p>
      <w:pPr>
        <w:spacing w:line="454" w:lineRule="exact" w:before="0"/>
        <w:ind w:left="1745" w:right="3850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«Учитель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–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мастер»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/>
        <w:rPr>
          <w:b/>
          <w:i/>
          <w:sz w:val="22"/>
        </w:rPr>
      </w:pPr>
    </w:p>
    <w:p>
      <w:pPr>
        <w:pStyle w:val="BodyText"/>
        <w:spacing w:before="101"/>
        <w:ind w:left="3641" w:right="695" w:hanging="3306"/>
      </w:pPr>
      <w:r>
        <w:rPr/>
        <w:t>Критерии оценки конкурсного испытания «Классный час»</w:t>
      </w:r>
      <w:r>
        <w:rPr>
          <w:spacing w:val="-69"/>
        </w:rPr>
        <w:t> </w:t>
      </w:r>
      <w:r>
        <w:rPr/>
        <w:t>(Большое</w:t>
      </w:r>
      <w:r>
        <w:rPr>
          <w:spacing w:val="-4"/>
        </w:rPr>
        <w:t> </w:t>
      </w:r>
      <w:r>
        <w:rPr/>
        <w:t>жюри)</w:t>
      </w:r>
    </w:p>
    <w:p>
      <w:pPr>
        <w:spacing w:line="240" w:lineRule="auto" w:before="0" w:after="1"/>
        <w:rPr>
          <w:b/>
          <w:i/>
          <w:sz w:val="24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1"/>
      </w:tblGrid>
      <w:tr>
        <w:trPr>
          <w:trHeight w:val="380" w:hRule="atLeast"/>
        </w:trPr>
        <w:tc>
          <w:tcPr>
            <w:tcW w:w="950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1.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Актуальность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обоснованность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выбранной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темы</w:t>
            </w:r>
          </w:p>
        </w:tc>
      </w:tr>
      <w:tr>
        <w:trPr>
          <w:trHeight w:val="1031" w:hRule="atLeast"/>
        </w:trPr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4" w:lineRule="auto"/>
              <w:ind w:right="48"/>
              <w:jc w:val="both"/>
              <w:rPr>
                <w:sz w:val="26"/>
              </w:rPr>
            </w:pPr>
            <w:r>
              <w:rPr>
                <w:sz w:val="26"/>
              </w:rPr>
              <w:t>1.1.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взаимосвязь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выбранной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классного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часа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тематическим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направлением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Стратегией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воспитания</w:t>
            </w:r>
          </w:p>
        </w:tc>
      </w:tr>
      <w:tr>
        <w:trPr>
          <w:trHeight w:val="686" w:hRule="atLeast"/>
        </w:trPr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21" w:val="left" w:leader="none"/>
                <w:tab w:pos="2494" w:val="left" w:leader="none"/>
                <w:tab w:pos="2921" w:val="left" w:leader="none"/>
                <w:tab w:pos="4460" w:val="left" w:leader="none"/>
                <w:tab w:pos="6079" w:val="left" w:leader="none"/>
                <w:tab w:pos="7321" w:val="left" w:leader="none"/>
              </w:tabs>
              <w:spacing w:line="264" w:lineRule="auto" w:before="4"/>
              <w:ind w:right="51"/>
              <w:rPr>
                <w:sz w:val="26"/>
              </w:rPr>
            </w:pPr>
            <w:r>
              <w:rPr>
                <w:sz w:val="26"/>
              </w:rPr>
              <w:t>1.2.</w:t>
              <w:tab/>
              <w:t>эффективно</w:t>
              <w:tab/>
              <w:t>и</w:t>
              <w:tab/>
              <w:t>корректно</w:t>
              <w:tab/>
              <w:t>использует</w:t>
              <w:tab/>
              <w:t>контент</w:t>
              <w:tab/>
            </w:r>
            <w:r>
              <w:rPr>
                <w:spacing w:val="-1"/>
                <w:sz w:val="26"/>
              </w:rPr>
              <w:t>предоставленной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организаторами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площадки 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классного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часа</w:t>
            </w:r>
          </w:p>
        </w:tc>
      </w:tr>
      <w:tr>
        <w:trPr>
          <w:trHeight w:val="1009" w:hRule="atLeast"/>
        </w:trPr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4" w:lineRule="auto" w:before="3"/>
              <w:ind w:right="49"/>
              <w:jc w:val="both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выбирает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информацию,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объем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подачи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адекватно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классного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часа,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пространство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возраст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обучающихся)</w:t>
            </w:r>
          </w:p>
        </w:tc>
      </w:tr>
      <w:tr>
        <w:trPr>
          <w:trHeight w:val="685" w:hRule="atLeast"/>
        </w:trPr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4" w:lineRule="auto" w:before="6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акцентирует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внимание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актуальности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рассматриваемых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вопросов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их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воспитательных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аспектах</w:t>
            </w:r>
          </w:p>
        </w:tc>
      </w:tr>
      <w:tr>
        <w:trPr>
          <w:trHeight w:val="1012" w:hRule="atLeast"/>
        </w:trPr>
        <w:tc>
          <w:tcPr>
            <w:tcW w:w="9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4" w:lineRule="auto" w:before="6"/>
              <w:ind w:right="48"/>
              <w:jc w:val="both"/>
              <w:rPr>
                <w:sz w:val="26"/>
              </w:rPr>
            </w:pPr>
            <w:r>
              <w:rPr>
                <w:sz w:val="26"/>
              </w:rPr>
              <w:t>1.5. раскрывает тему классного часа, делая акцент на моральные нормы 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духовно-нравственные ориентиры, общечеловеческие ценности, культурное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наследие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традиции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многонационального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народа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371" w:hRule="atLeast"/>
        </w:trPr>
        <w:tc>
          <w:tcPr>
            <w:tcW w:w="9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Воспитательная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ценность проведенного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классного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часа</w:t>
            </w:r>
          </w:p>
        </w:tc>
      </w:tr>
      <w:tr>
        <w:trPr>
          <w:trHeight w:val="1031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left="62" w:right="47"/>
              <w:jc w:val="both"/>
              <w:rPr>
                <w:sz w:val="26"/>
              </w:rPr>
            </w:pPr>
            <w:r>
              <w:rPr>
                <w:sz w:val="26"/>
              </w:rPr>
              <w:t>2.1.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стимулирует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понимание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обучающимися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оснований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рассматриваемых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создает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условия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размышлений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сопереживания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3"/>
              <w:ind w:left="62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способствует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личностно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значимого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отношения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базовым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общественным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ценностям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left="62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поддерживает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образовательную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среду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эмоционального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развития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ценностного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отношения обучающихся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обсуждаемым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вопросам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6"/>
              <w:ind w:left="62"/>
              <w:rPr>
                <w:sz w:val="26"/>
              </w:rPr>
            </w:pPr>
            <w:r>
              <w:rPr>
                <w:spacing w:val="-3"/>
                <w:sz w:val="26"/>
              </w:rPr>
              <w:t>2.4.</w:t>
            </w:r>
            <w:r>
              <w:rPr>
                <w:sz w:val="26"/>
              </w:rPr>
              <w:t> </w:t>
            </w:r>
            <w:r>
              <w:rPr>
                <w:spacing w:val="-3"/>
                <w:sz w:val="26"/>
              </w:rPr>
              <w:t>обеспечивает</w:t>
            </w:r>
            <w:r>
              <w:rPr>
                <w:sz w:val="26"/>
              </w:rPr>
              <w:t> </w:t>
            </w:r>
            <w:r>
              <w:rPr>
                <w:spacing w:val="-3"/>
                <w:sz w:val="26"/>
              </w:rPr>
              <w:t>связь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3"/>
                <w:sz w:val="26"/>
              </w:rPr>
              <w:t>содержания</w:t>
            </w:r>
            <w:r>
              <w:rPr>
                <w:sz w:val="26"/>
              </w:rPr>
              <w:t> </w:t>
            </w:r>
            <w:r>
              <w:rPr>
                <w:spacing w:val="-3"/>
                <w:sz w:val="26"/>
              </w:rPr>
              <w:t>классного</w:t>
            </w:r>
            <w:r>
              <w:rPr>
                <w:sz w:val="26"/>
              </w:rPr>
              <w:t> </w:t>
            </w:r>
            <w:r>
              <w:rPr>
                <w:spacing w:val="-3"/>
                <w:sz w:val="26"/>
              </w:rPr>
              <w:t>часа</w:t>
            </w:r>
            <w:r>
              <w:rPr>
                <w:sz w:val="26"/>
              </w:rPr>
              <w:t> </w:t>
            </w:r>
            <w:r>
              <w:rPr>
                <w:spacing w:val="-3"/>
                <w:sz w:val="26"/>
              </w:rPr>
              <w:t>с</w:t>
            </w:r>
            <w:r>
              <w:rPr>
                <w:sz w:val="26"/>
              </w:rPr>
              <w:t> </w:t>
            </w:r>
            <w:r>
              <w:rPr>
                <w:spacing w:val="-3"/>
                <w:sz w:val="26"/>
              </w:rPr>
              <w:t>реальными</w:t>
            </w:r>
            <w:r>
              <w:rPr>
                <w:sz w:val="26"/>
              </w:rPr>
              <w:t> </w:t>
            </w:r>
            <w:r>
              <w:rPr>
                <w:spacing w:val="-3"/>
                <w:sz w:val="26"/>
              </w:rPr>
              <w:t>жизненными</w:t>
            </w:r>
            <w:r>
              <w:rPr>
                <w:spacing w:val="-60"/>
                <w:sz w:val="26"/>
              </w:rPr>
              <w:t> </w:t>
            </w:r>
            <w:r>
              <w:rPr>
                <w:spacing w:val="-8"/>
                <w:sz w:val="26"/>
              </w:rPr>
              <w:t>ситуациями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8"/>
                <w:sz w:val="26"/>
              </w:rPr>
              <w:t>актуализирует</w:t>
            </w:r>
            <w:r>
              <w:rPr>
                <w:spacing w:val="-15"/>
                <w:sz w:val="26"/>
              </w:rPr>
              <w:t> </w:t>
            </w:r>
            <w:r>
              <w:rPr>
                <w:spacing w:val="-7"/>
                <w:sz w:val="26"/>
              </w:rPr>
              <w:t>личный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7"/>
                <w:sz w:val="26"/>
              </w:rPr>
              <w:t>опыта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7"/>
                <w:sz w:val="26"/>
              </w:rPr>
              <w:t>обучающихся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left="62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способствует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принятию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ответственности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пониманию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обучающимися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значимости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личностного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мировоззренческого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выбора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left="62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Методическая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психолого-педагогическая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грамотность</w:t>
            </w:r>
            <w:r>
              <w:rPr>
                <w:b/>
                <w:spacing w:val="-64"/>
                <w:sz w:val="26"/>
              </w:rPr>
              <w:t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проведении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классного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часа</w:t>
            </w:r>
          </w:p>
        </w:tc>
      </w:tr>
      <w:tr>
        <w:trPr>
          <w:trHeight w:val="1031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left="62" w:right="43"/>
              <w:jc w:val="both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выбирает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целесообразную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адекватные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методы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воспитательных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возможностей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видов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left="62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последовательность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логику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педагогических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действий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классного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часа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left="62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реализует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цели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задачи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воспитания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учетом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возрастных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особенностей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интересов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</w:p>
        </w:tc>
      </w:tr>
    </w:tbl>
    <w:p>
      <w:pPr>
        <w:spacing w:after="0" w:line="264" w:lineRule="auto"/>
        <w:rPr>
          <w:sz w:val="26"/>
        </w:rPr>
        <w:sectPr>
          <w:type w:val="continuous"/>
          <w:pgSz w:w="11910" w:h="16840"/>
          <w:pgMar w:top="180" w:bottom="280" w:left="1220" w:right="420"/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rect style="position:absolute;margin-left:12.1pt;margin-top:105.019981pt;width:569.15pt;height:3.55pt;mso-position-horizontal-relative:page;mso-position-vertical-relative:page;z-index:-15798272" filled="true" fillcolor="#000000" stroked="false">
            <v:fill type="solid"/>
            <w10:wrap type="none"/>
          </v:rect>
        </w:pict>
      </w:r>
    </w:p>
    <w:p>
      <w:pPr>
        <w:spacing w:line="454" w:lineRule="exact" w:before="239"/>
        <w:ind w:left="1744" w:right="3850" w:firstLine="0"/>
        <w:jc w:val="center"/>
        <w:rPr>
          <w:b/>
          <w:i/>
          <w:sz w:val="4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5751195</wp:posOffset>
            </wp:positionH>
            <wp:positionV relativeFrom="paragraph">
              <wp:posOffset>-143638</wp:posOffset>
            </wp:positionV>
            <wp:extent cx="1467484" cy="1047750"/>
            <wp:effectExtent l="0" t="0" r="0" b="0"/>
            <wp:wrapNone/>
            <wp:docPr id="3" name="image1.jpeg" descr="teacheryea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48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>Второй</w:t>
      </w:r>
      <w:r>
        <w:rPr>
          <w:b/>
          <w:i/>
          <w:spacing w:val="-5"/>
          <w:sz w:val="40"/>
        </w:rPr>
        <w:t> </w:t>
      </w:r>
      <w:r>
        <w:rPr>
          <w:b/>
          <w:i/>
          <w:sz w:val="40"/>
        </w:rPr>
        <w:t>тур</w:t>
      </w:r>
    </w:p>
    <w:p>
      <w:pPr>
        <w:spacing w:line="454" w:lineRule="exact" w:before="0"/>
        <w:ind w:left="1745" w:right="3850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«Учитель</w:t>
      </w:r>
      <w:r>
        <w:rPr>
          <w:b/>
          <w:i/>
          <w:spacing w:val="-2"/>
          <w:sz w:val="40"/>
        </w:rPr>
        <w:t> </w:t>
      </w:r>
      <w:r>
        <w:rPr>
          <w:b/>
          <w:i/>
          <w:sz w:val="40"/>
        </w:rPr>
        <w:t>–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мастер»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6" w:after="1"/>
        <w:rPr>
          <w:b/>
          <w:i/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1"/>
      </w:tblGrid>
      <w:tr>
        <w:trPr>
          <w:trHeight w:val="1031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ind w:right="53"/>
              <w:jc w:val="both"/>
              <w:rPr>
                <w:sz w:val="26"/>
              </w:rPr>
            </w:pPr>
            <w:r>
              <w:rPr>
                <w:sz w:val="26"/>
              </w:rPr>
              <w:t>3.4.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поддерживает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активность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обсуждении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темы,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способствуя</w:t>
            </w:r>
            <w:r>
              <w:rPr>
                <w:spacing w:val="-61"/>
                <w:sz w:val="26"/>
              </w:rPr>
              <w:t> </w:t>
            </w:r>
            <w:r>
              <w:rPr>
                <w:sz w:val="26"/>
              </w:rPr>
              <w:t>интерпретации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пониманию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рассматриваемых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вопросов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ценностной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позиции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rPr>
                <w:sz w:val="26"/>
              </w:rPr>
            </w:pPr>
            <w:r>
              <w:rPr>
                <w:sz w:val="26"/>
              </w:rPr>
              <w:t>3.5.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эффективно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уместно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использует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предметные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знания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потенциал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межпредметных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связей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создании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обучающихся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единой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картины мира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tabs>
                <w:tab w:pos="1093" w:val="left" w:leader="none"/>
                <w:tab w:pos="1686" w:val="left" w:leader="none"/>
                <w:tab w:pos="3701" w:val="left" w:leader="none"/>
                <w:tab w:pos="4227" w:val="left" w:leader="none"/>
                <w:tab w:pos="6263" w:val="left" w:leader="none"/>
                <w:tab w:pos="7588" w:val="left" w:leader="none"/>
                <w:tab w:pos="8094" w:val="left" w:leader="none"/>
              </w:tabs>
              <w:spacing w:line="264" w:lineRule="auto"/>
              <w:ind w:right="54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  <w:tab/>
              <w:t>4.</w:t>
              <w:tab/>
              <w:t>Творческий</w:t>
              <w:tab/>
              <w:t>и</w:t>
              <w:tab/>
              <w:t>адекватный</w:t>
              <w:tab/>
              <w:t>подход</w:t>
              <w:tab/>
              <w:t>к</w:t>
              <w:tab/>
            </w:r>
            <w:r>
              <w:rPr>
                <w:b/>
                <w:spacing w:val="-1"/>
                <w:sz w:val="26"/>
              </w:rPr>
              <w:t>решению</w:t>
            </w:r>
            <w:r>
              <w:rPr>
                <w:b/>
                <w:spacing w:val="-64"/>
                <w:sz w:val="26"/>
              </w:rPr>
              <w:t> </w:t>
            </w:r>
            <w:r>
              <w:rPr>
                <w:b/>
                <w:sz w:val="26"/>
              </w:rPr>
              <w:t>воспитательных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задач</w:t>
            </w:r>
          </w:p>
        </w:tc>
      </w:tr>
      <w:tr>
        <w:trPr>
          <w:trHeight w:val="381" w:hRule="atLeast"/>
        </w:trPr>
        <w:tc>
          <w:tcPr>
            <w:tcW w:w="9501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4.1.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-13"/>
                <w:sz w:val="26"/>
              </w:rPr>
              <w:t> </w:t>
            </w:r>
            <w:r>
              <w:rPr>
                <w:sz w:val="26"/>
              </w:rPr>
              <w:t>нестандартные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подходы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решении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воспитательных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задач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rPr>
                <w:sz w:val="26"/>
              </w:rPr>
            </w:pPr>
            <w:r>
              <w:rPr>
                <w:sz w:val="26"/>
              </w:rPr>
              <w:t>4.2.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показывает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способность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импровизации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гибкость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общении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обучающимися</w:t>
            </w:r>
          </w:p>
        </w:tc>
      </w:tr>
      <w:tr>
        <w:trPr>
          <w:trHeight w:val="1029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3"/>
              <w:ind w:right="53"/>
              <w:jc w:val="both"/>
              <w:rPr>
                <w:sz w:val="26"/>
              </w:rPr>
            </w:pPr>
            <w:r>
              <w:rPr>
                <w:sz w:val="26"/>
              </w:rPr>
              <w:t>4.3.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организует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проблемных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ситуаций,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позволяющих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обучающимся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делать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выбор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принимать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собственные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ответственные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решения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rPr>
                <w:sz w:val="26"/>
              </w:rPr>
            </w:pPr>
            <w:r>
              <w:rPr>
                <w:sz w:val="26"/>
              </w:rPr>
              <w:t>4.4.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создает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поддерживает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атмосферу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доверия,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творческой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активности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59"/>
                <w:sz w:val="26"/>
              </w:rPr>
              <w:t> </w:t>
            </w:r>
            <w:r>
              <w:rPr>
                <w:sz w:val="26"/>
              </w:rPr>
              <w:t>конструктивности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обучающихся при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обсуждении темы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6" w:lineRule="auto" w:before="23"/>
              <w:rPr>
                <w:sz w:val="26"/>
              </w:rPr>
            </w:pPr>
            <w:r>
              <w:rPr>
                <w:sz w:val="26"/>
              </w:rPr>
              <w:t>4.5.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личный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адекватные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эмоциональные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реакции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диалоге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обучающимися</w:t>
            </w:r>
          </w:p>
        </w:tc>
      </w:tr>
      <w:tr>
        <w:trPr>
          <w:trHeight w:val="381" w:hRule="atLeast"/>
        </w:trPr>
        <w:tc>
          <w:tcPr>
            <w:tcW w:w="9501" w:type="dxa"/>
          </w:tcPr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Блок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Коммуникативная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речевая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создает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пространство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открытого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обсуждения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значимых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вопросов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высказывания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точек зрения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rPr>
                <w:sz w:val="26"/>
              </w:rPr>
            </w:pPr>
            <w:r>
              <w:rPr>
                <w:sz w:val="26"/>
              </w:rPr>
              <w:t>5.2.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организует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диалоговое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взаимодействие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обучающимися,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способствует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развитию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их коммуникативной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культуры</w:t>
            </w:r>
          </w:p>
        </w:tc>
      </w:tr>
      <w:tr>
        <w:trPr>
          <w:trHeight w:val="707" w:hRule="atLeast"/>
        </w:trPr>
        <w:tc>
          <w:tcPr>
            <w:tcW w:w="9501" w:type="dxa"/>
          </w:tcPr>
          <w:p>
            <w:pPr>
              <w:pStyle w:val="TableParagraph"/>
              <w:spacing w:line="264" w:lineRule="auto"/>
              <w:rPr>
                <w:sz w:val="26"/>
              </w:rPr>
            </w:pPr>
            <w:r>
              <w:rPr>
                <w:sz w:val="26"/>
              </w:rPr>
              <w:t>5.3.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эффективно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уместно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работает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с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проявлениями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деструктивности,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показывает примеры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эмпатии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эмоциональной устойчивости</w:t>
            </w:r>
          </w:p>
        </w:tc>
      </w:tr>
      <w:tr>
        <w:trPr>
          <w:trHeight w:val="381" w:hRule="atLeast"/>
        </w:trPr>
        <w:tc>
          <w:tcPr>
            <w:tcW w:w="9501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5.4.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отвечает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вопросы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членов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жюри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грамотно,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точно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обоснованно</w:t>
            </w:r>
          </w:p>
        </w:tc>
      </w:tr>
      <w:tr>
        <w:trPr>
          <w:trHeight w:val="705" w:hRule="atLeast"/>
        </w:trPr>
        <w:tc>
          <w:tcPr>
            <w:tcW w:w="9501" w:type="dxa"/>
          </w:tcPr>
          <w:p>
            <w:pPr>
              <w:pStyle w:val="TableParagraph"/>
              <w:spacing w:line="264" w:lineRule="auto" w:before="23"/>
              <w:rPr>
                <w:sz w:val="26"/>
              </w:rPr>
            </w:pPr>
            <w:r>
              <w:rPr>
                <w:sz w:val="26"/>
              </w:rPr>
              <w:t>5.5.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демонстрирует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выразительность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речи,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соблюдает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языковые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нормы</w:t>
            </w:r>
            <w:r>
              <w:rPr>
                <w:spacing w:val="-60"/>
                <w:sz w:val="26"/>
              </w:rPr>
              <w:t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языка</w:t>
            </w:r>
          </w:p>
        </w:tc>
      </w:tr>
    </w:tbl>
    <w:sectPr>
      <w:pgSz w:w="11910" w:h="16840"/>
      <w:pgMar w:top="180" w:bottom="280" w:left="1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57"/>
    </w:pPr>
    <w:rPr>
      <w:rFonts w:ascii="Georgia" w:hAnsi="Georgia" w:eastAsia="Georgia" w:cs="Georgi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dcterms:created xsi:type="dcterms:W3CDTF">2022-12-16T11:58:03Z</dcterms:created>
  <dcterms:modified xsi:type="dcterms:W3CDTF">2022-12-16T11:58:03Z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