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BF" w:rsidRDefault="00F925BF" w:rsidP="00F925BF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F925BF">
        <w:rPr>
          <w:rFonts w:ascii="Times New Roman" w:hAnsi="Times New Roman" w:cs="Times New Roman"/>
          <w:smallCaps/>
          <w:sz w:val="20"/>
          <w:szCs w:val="20"/>
        </w:rPr>
        <w:t>Муниципальный этап Всероссийского конкурса «Учитель года России-2020»</w:t>
      </w:r>
    </w:p>
    <w:p w:rsidR="00F925BF" w:rsidRPr="00F925BF" w:rsidRDefault="00F925BF" w:rsidP="00F925BF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_________________________________________________________________________________________</w:t>
      </w:r>
    </w:p>
    <w:p w:rsidR="00F925BF" w:rsidRDefault="00F925BF" w:rsidP="00F925BF">
      <w:pPr>
        <w:jc w:val="center"/>
        <w:rPr>
          <w:rFonts w:ascii="Times New Roman" w:hAnsi="Times New Roman" w:cs="Times New Roman"/>
        </w:rPr>
      </w:pPr>
      <w:proofErr w:type="spellStart"/>
      <w:r w:rsidRPr="00F925BF">
        <w:rPr>
          <w:rFonts w:ascii="Times New Roman" w:hAnsi="Times New Roman" w:cs="Times New Roman"/>
          <w:b/>
          <w:sz w:val="24"/>
          <w:szCs w:val="24"/>
        </w:rPr>
        <w:t>Критериальный</w:t>
      </w:r>
      <w:proofErr w:type="spellEnd"/>
      <w:r w:rsidRPr="00F925BF">
        <w:rPr>
          <w:rFonts w:ascii="Times New Roman" w:hAnsi="Times New Roman" w:cs="Times New Roman"/>
          <w:b/>
          <w:sz w:val="24"/>
          <w:szCs w:val="24"/>
        </w:rPr>
        <w:t xml:space="preserve"> оценочный лист конкурсного мероприятия «</w:t>
      </w:r>
      <w:r w:rsidR="00677779">
        <w:rPr>
          <w:rFonts w:ascii="Times New Roman" w:hAnsi="Times New Roman" w:cs="Times New Roman"/>
          <w:b/>
          <w:sz w:val="24"/>
          <w:szCs w:val="24"/>
        </w:rPr>
        <w:t>Урок</w:t>
      </w:r>
      <w:r w:rsidRPr="00F925B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039" w:type="dxa"/>
        <w:tblLook w:val="04A0"/>
      </w:tblPr>
      <w:tblGrid>
        <w:gridCol w:w="534"/>
        <w:gridCol w:w="5103"/>
        <w:gridCol w:w="850"/>
        <w:gridCol w:w="850"/>
        <w:gridCol w:w="851"/>
        <w:gridCol w:w="851"/>
      </w:tblGrid>
      <w:tr w:rsidR="00F925BF" w:rsidTr="00F925BF">
        <w:tc>
          <w:tcPr>
            <w:tcW w:w="534" w:type="dxa"/>
            <w:vMerge w:val="restart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3402" w:type="dxa"/>
            <w:gridSpan w:val="4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F925BF" w:rsidTr="00F925BF">
        <w:tc>
          <w:tcPr>
            <w:tcW w:w="534" w:type="dxa"/>
            <w:vMerge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677779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 xml:space="preserve">Ясность и четкость постановки цели (задачи) </w:t>
            </w:r>
            <w:r w:rsidR="00677779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E058B5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>Глубина раскрытия темы учебного занятия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E058B5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>Оригинальность методических приемов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E058B5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>Педагогическая оправданность выбора методов, форм и</w:t>
            </w:r>
            <w:r w:rsidRPr="00F903F6">
              <w:rPr>
                <w:rFonts w:ascii="Times New Roman" w:hAnsi="Times New Roman" w:cs="Times New Roman"/>
              </w:rPr>
              <w:t xml:space="preserve"> </w:t>
            </w:r>
            <w:r w:rsidRPr="00F903F6">
              <w:rPr>
                <w:rFonts w:ascii="Times New Roman" w:hAnsi="Times New Roman" w:cs="Times New Roman"/>
              </w:rPr>
              <w:t>способов обучения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E058B5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>Умение организовать использование обучающимися разных типов и видов источников знаний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E058B5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>Целенаправленное создание и поддержание атмосферы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E058B5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>заинтересованности и высокой интенсивности деятельности обучающихся на уроке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E058B5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>Проблемный (исследовательский) характер учебных заданий, вопросов, упражнений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E058B5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>Организация учебного сотрудничества обучающихся с</w:t>
            </w:r>
            <w:r w:rsidRPr="00F903F6">
              <w:rPr>
                <w:rFonts w:ascii="Times New Roman" w:hAnsi="Times New Roman" w:cs="Times New Roman"/>
              </w:rPr>
              <w:t xml:space="preserve"> </w:t>
            </w:r>
            <w:r w:rsidRPr="00F903F6">
              <w:rPr>
                <w:rFonts w:ascii="Times New Roman" w:hAnsi="Times New Roman" w:cs="Times New Roman"/>
              </w:rPr>
              <w:t>учителем и между собой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E058B5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>Целесообразность   и   достаточность   используемых</w:t>
            </w:r>
            <w:r w:rsidRPr="00F90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3F6">
              <w:rPr>
                <w:rFonts w:ascii="Times New Roman" w:hAnsi="Times New Roman" w:cs="Times New Roman"/>
              </w:rPr>
              <w:t>медиаресурсов</w:t>
            </w:r>
            <w:proofErr w:type="spellEnd"/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E058B5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 xml:space="preserve">Достижение предметных, </w:t>
            </w:r>
            <w:proofErr w:type="spellStart"/>
            <w:r w:rsidRPr="00F903F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903F6">
              <w:rPr>
                <w:rFonts w:ascii="Times New Roman" w:hAnsi="Times New Roman" w:cs="Times New Roman"/>
              </w:rPr>
              <w:t>, личностных</w:t>
            </w:r>
            <w:r w:rsidRPr="00F903F6">
              <w:rPr>
                <w:rFonts w:ascii="Times New Roman" w:hAnsi="Times New Roman" w:cs="Times New Roman"/>
              </w:rPr>
              <w:t xml:space="preserve"> </w:t>
            </w:r>
            <w:r w:rsidRPr="00F903F6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E058B5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>Использование разных способов оценивания и рефлексии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677779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 xml:space="preserve">Воспитательный потенциал </w:t>
            </w:r>
            <w:r w:rsidR="00677779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E058B5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>Языковая культура учителя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677779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 xml:space="preserve">Глубина и точность анализа </w:t>
            </w:r>
            <w:r w:rsidR="00677779">
              <w:rPr>
                <w:rFonts w:ascii="Times New Roman" w:hAnsi="Times New Roman" w:cs="Times New Roman"/>
              </w:rPr>
              <w:t>урока</w:t>
            </w:r>
            <w:r w:rsidRPr="00F903F6">
              <w:rPr>
                <w:rFonts w:ascii="Times New Roman" w:hAnsi="Times New Roman" w:cs="Times New Roman"/>
              </w:rPr>
              <w:t xml:space="preserve"> и рефлексии</w:t>
            </w:r>
            <w:r w:rsidRPr="00F903F6">
              <w:rPr>
                <w:rFonts w:ascii="Times New Roman" w:hAnsi="Times New Roman" w:cs="Times New Roman"/>
              </w:rPr>
              <w:t xml:space="preserve"> </w:t>
            </w:r>
            <w:r w:rsidRPr="00F903F6">
              <w:rPr>
                <w:rFonts w:ascii="Times New Roman" w:hAnsi="Times New Roman" w:cs="Times New Roman"/>
              </w:rPr>
              <w:t>своей деятельности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3F6" w:rsidTr="00F925BF">
        <w:tc>
          <w:tcPr>
            <w:tcW w:w="534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903F6" w:rsidRPr="00F903F6" w:rsidRDefault="00F903F6" w:rsidP="00E058B5">
            <w:pPr>
              <w:rPr>
                <w:rFonts w:ascii="Times New Roman" w:hAnsi="Times New Roman" w:cs="Times New Roman"/>
              </w:rPr>
            </w:pPr>
            <w:r w:rsidRPr="00F903F6">
              <w:rPr>
                <w:rFonts w:ascii="Times New Roman" w:hAnsi="Times New Roman" w:cs="Times New Roman"/>
              </w:rPr>
              <w:t>Соблюдение регламента</w:t>
            </w: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3F6" w:rsidRDefault="00F903F6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5BF" w:rsidRDefault="00F925BF" w:rsidP="00F925B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color w:val="000000"/>
        </w:rPr>
      </w:pP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i/>
          <w:iCs/>
          <w:color w:val="000000"/>
        </w:rPr>
        <w:t>обведите нужный балл по каждому критерию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7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 – критерий не отражён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 –недостаточный уровень проявления критерия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 – критерий отражен в основном, присутствует на отдельных этапах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 – критерий отражен полностью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Член жюри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186" w:lineRule="exact"/>
        <w:ind w:left="334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</w:p>
    <w:p w:rsidR="00F925BF" w:rsidRPr="00F925BF" w:rsidRDefault="00F925BF" w:rsidP="00F925BF">
      <w:pPr>
        <w:jc w:val="center"/>
        <w:rPr>
          <w:rFonts w:ascii="Times New Roman" w:hAnsi="Times New Roman" w:cs="Times New Roman"/>
        </w:rPr>
      </w:pPr>
    </w:p>
    <w:sectPr w:rsidR="00F925BF" w:rsidRPr="00F925BF" w:rsidSect="00F925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F925BF"/>
    <w:rsid w:val="005E0C98"/>
    <w:rsid w:val="00677779"/>
    <w:rsid w:val="00F903F6"/>
    <w:rsid w:val="00F9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2019-11-21T12:54:00Z</dcterms:created>
  <dcterms:modified xsi:type="dcterms:W3CDTF">2019-11-21T12:56:00Z</dcterms:modified>
</cp:coreProperties>
</file>